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51" w:rsidRPr="00B10351" w:rsidRDefault="00B10351" w:rsidP="00B10351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color w:val="333333"/>
        </w:rPr>
      </w:pPr>
      <w:r w:rsidRPr="00B10351">
        <w:rPr>
          <w:rFonts w:ascii="Times New Roman" w:eastAsia="Times New Roman" w:hAnsi="Times New Roman" w:cs="Times New Roman"/>
          <w:color w:val="333333"/>
        </w:rPr>
        <w:t>Notice of Development of Rulemaking</w:t>
      </w:r>
    </w:p>
    <w:p w:rsidR="00B10351" w:rsidRPr="00B10351" w:rsidRDefault="00B10351" w:rsidP="00B10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0351" w:rsidRPr="00B10351" w:rsidRDefault="00FB6864" w:rsidP="00B103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</w:pPr>
      <w:hyperlink r:id="rId4" w:tgtFrame="department" w:history="1">
        <w:r w:rsidR="00B10351" w:rsidRPr="00B10351">
          <w:rPr>
            <w:rFonts w:ascii="Times New Roman" w:eastAsia="Times New Roman" w:hAnsi="Times New Roman" w:cs="Times New Roman"/>
            <w:b/>
            <w:bCs/>
            <w:color w:val="883388"/>
            <w:sz w:val="17"/>
            <w:szCs w:val="17"/>
            <w:u w:val="single"/>
          </w:rPr>
          <w:t>DEPARTMENT OF STATE</w:t>
        </w:r>
      </w:hyperlink>
      <w:r w:rsidR="00B10351" w:rsidRPr="00B10351">
        <w:rPr>
          <w:rFonts w:ascii="Times New Roman" w:eastAsia="Times New Roman" w:hAnsi="Times New Roman" w:cs="Times New Roman"/>
          <w:b/>
          <w:bCs/>
          <w:color w:val="333333"/>
          <w:sz w:val="20"/>
          <w:szCs w:val="20"/>
        </w:rPr>
        <w:br/>
      </w:r>
      <w:hyperlink r:id="rId5" w:tgtFrame="organization" w:history="1">
        <w:r w:rsidR="00B10351" w:rsidRPr="00B10351">
          <w:rPr>
            <w:rFonts w:ascii="Times New Roman" w:eastAsia="Times New Roman" w:hAnsi="Times New Roman" w:cs="Times New Roman"/>
            <w:b/>
            <w:bCs/>
            <w:color w:val="883388"/>
            <w:sz w:val="17"/>
            <w:szCs w:val="17"/>
            <w:u w:val="single"/>
          </w:rPr>
          <w:t xml:space="preserve">Florida </w:t>
        </w:r>
        <w:proofErr w:type="spellStart"/>
        <w:r w:rsidR="00B10351" w:rsidRPr="00B10351">
          <w:rPr>
            <w:rFonts w:ascii="Times New Roman" w:eastAsia="Times New Roman" w:hAnsi="Times New Roman" w:cs="Times New Roman"/>
            <w:b/>
            <w:bCs/>
            <w:color w:val="883388"/>
            <w:sz w:val="17"/>
            <w:szCs w:val="17"/>
            <w:u w:val="single"/>
          </w:rPr>
          <w:t>Folklife</w:t>
        </w:r>
        <w:proofErr w:type="spellEnd"/>
        <w:r w:rsidR="00B10351" w:rsidRPr="00B10351">
          <w:rPr>
            <w:rFonts w:ascii="Times New Roman" w:eastAsia="Times New Roman" w:hAnsi="Times New Roman" w:cs="Times New Roman"/>
            <w:b/>
            <w:bCs/>
            <w:color w:val="883388"/>
            <w:sz w:val="17"/>
            <w:szCs w:val="17"/>
            <w:u w:val="single"/>
          </w:rPr>
          <w:t xml:space="preserve"> Program</w:t>
        </w:r>
      </w:hyperlink>
    </w:p>
    <w:p w:rsidR="00B10351" w:rsidRPr="00B10351" w:rsidRDefault="00B10351" w:rsidP="00B10351">
      <w:pPr>
        <w:shd w:val="clear" w:color="auto" w:fill="FFFFFF"/>
        <w:spacing w:after="0" w:line="260" w:lineRule="atLeast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>RULE NO.: RULE TITLE:</w:t>
      </w:r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hyperlink r:id="rId6" w:tgtFrame="ruleNo" w:history="1">
        <w:r w:rsidRPr="00B10351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>1P-1.008</w:t>
        </w:r>
      </w:hyperlink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 Florida </w:t>
      </w:r>
      <w:proofErr w:type="spellStart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>Folklife</w:t>
      </w:r>
      <w:proofErr w:type="spellEnd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Festival</w:t>
      </w:r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hyperlink r:id="rId7" w:tgtFrame="ruleNo" w:history="1">
        <w:r w:rsidRPr="00B10351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>1P-1.009</w:t>
        </w:r>
      </w:hyperlink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: Florida </w:t>
      </w:r>
      <w:proofErr w:type="spellStart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>Folklife</w:t>
      </w:r>
      <w:proofErr w:type="spellEnd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Apprenticeship Program</w:t>
      </w:r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PURPOSE AND EFFECT: The purpo</w:t>
      </w:r>
      <w:r w:rsidR="00FB6864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se of this rule amendment </w:t>
      </w:r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is to delete references to the Bureau of </w:t>
      </w:r>
      <w:proofErr w:type="spellStart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>Folklife</w:t>
      </w:r>
      <w:proofErr w:type="spellEnd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, which no longer exists, and sections of rule that no longer apply to DHR regarding the Florida </w:t>
      </w:r>
      <w:proofErr w:type="spellStart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>Folklife</w:t>
      </w:r>
      <w:proofErr w:type="spellEnd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Festival; and to establish in rule the most recent guidelines, application procedures, and forms for the Florida </w:t>
      </w:r>
      <w:proofErr w:type="spellStart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>Folklife</w:t>
      </w:r>
      <w:proofErr w:type="spellEnd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Apprenticeship Program.</w:t>
      </w:r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SUBJECT AREA TO BE ADDRESSED: Guidelines and procedures of the Florida </w:t>
      </w:r>
      <w:proofErr w:type="spellStart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>Folklife</w:t>
      </w:r>
      <w:proofErr w:type="spellEnd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Program and the Florida </w:t>
      </w:r>
      <w:proofErr w:type="spellStart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>Folklife</w:t>
      </w:r>
      <w:proofErr w:type="spellEnd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Apprenticeship Program.</w:t>
      </w:r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RULEMAKING AUTHORITY: </w:t>
      </w:r>
      <w:hyperlink r:id="rId8" w:tgtFrame="cfr" w:history="1">
        <w:r w:rsidRPr="00B10351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>267.16(2)</w:t>
        </w:r>
        <w:r w:rsidR="00FB6864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>, 267.16(3)</w:t>
        </w:r>
        <w:bookmarkStart w:id="0" w:name="_GoBack"/>
        <w:bookmarkEnd w:id="0"/>
        <w:r w:rsidRPr="00B10351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 xml:space="preserve"> FS</w:t>
        </w:r>
      </w:hyperlink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LAW IMPLEMENTED: </w:t>
      </w:r>
      <w:hyperlink r:id="rId9" w:tgtFrame="statute" w:history="1">
        <w:r w:rsidRPr="00B10351">
          <w:rPr>
            <w:rFonts w:ascii="Times New Roman" w:eastAsia="Times New Roman" w:hAnsi="Times New Roman" w:cs="Times New Roman"/>
            <w:color w:val="883388"/>
            <w:sz w:val="17"/>
            <w:szCs w:val="17"/>
            <w:u w:val="single"/>
          </w:rPr>
          <w:t>267.16(1)</w:t>
        </w:r>
      </w:hyperlink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>, (5) FS.</w:t>
      </w:r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IF REQUESTED IN WRITING AND NOT DEEMED UNNECESSARY BY THE AGENCY HEAD, A RULE DEVELOPMENT WORKSHOP WILL BE NOTICED IN THE NEXT AVAILABLE FLORIDA ADMINISTRATIVE REGISTER.</w:t>
      </w:r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 xml:space="preserve">THE PERSON TO BE CONTACTED REGARDING THE PROPOSED RULE DEVELOPMENT AND A COPY OF THE PRELIMINARY DRAFT, IF AVAILABLE, IS: Carlos A. Rey, Florida Department of State, </w:t>
      </w:r>
      <w:proofErr w:type="gramStart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>500</w:t>
      </w:r>
      <w:proofErr w:type="gramEnd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S. </w:t>
      </w:r>
      <w:proofErr w:type="spellStart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>Bronough</w:t>
      </w:r>
      <w:proofErr w:type="spellEnd"/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Street, Tallahassee, FL 32399 850-245-6515 Carlos.Rey@dos.myflorida.com</w:t>
      </w:r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</w:r>
      <w:r w:rsidRPr="00B10351">
        <w:rPr>
          <w:rFonts w:ascii="Times New Roman" w:eastAsia="Times New Roman" w:hAnsi="Times New Roman" w:cs="Times New Roman"/>
          <w:color w:val="333333"/>
          <w:sz w:val="20"/>
          <w:szCs w:val="20"/>
        </w:rPr>
        <w:br/>
        <w:t>THE PRELIMINARY TEXT OF THE PROPOSED RULE DEVELOPMENT IS NOT AVAILABLE.</w:t>
      </w:r>
    </w:p>
    <w:p w:rsidR="000C2FFC" w:rsidRDefault="00FB6864"/>
    <w:sectPr w:rsidR="000C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351"/>
    <w:rsid w:val="00B10351"/>
    <w:rsid w:val="00B2654A"/>
    <w:rsid w:val="00D31CFD"/>
    <w:rsid w:val="00FB6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C6BCF5-E5CE-4620-8FBB-E84937A5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24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77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60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872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lrules.org/gateway/cfr.asp?id=267.16(2)%20F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lrules.org/gateway/ruleNo.asp?id=1P-1.00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lrules.org/gateway/ruleNo.asp?id=1P-1.00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flrules.org/gateway/organization.asp?id=1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flrules.org/gateway/department.asp?id=1" TargetMode="External"/><Relationship Id="rId9" Type="http://schemas.openxmlformats.org/officeDocument/2006/relationships/hyperlink" Target="https://www.flrules.org/gateway/statute.asp?id=267.16(1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Rey, Carlos A.</dc:creator>
  <cp:keywords/>
  <dc:description/>
  <cp:lastModifiedBy>Rey, Carlos A.</cp:lastModifiedBy>
  <cp:revision>2</cp:revision>
  <dcterms:created xsi:type="dcterms:W3CDTF">2015-12-09T16:20:00Z</dcterms:created>
  <dcterms:modified xsi:type="dcterms:W3CDTF">2015-12-09T16:20:00Z</dcterms:modified>
</cp:coreProperties>
</file>